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48" w:rsidRDefault="00C96C48">
      <w:pPr>
        <w:jc w:val="center"/>
        <w:rPr>
          <w:rFonts w:ascii="Arial" w:hAnsi="Arial"/>
          <w:b/>
          <w:sz w:val="28"/>
        </w:rPr>
      </w:pPr>
      <w:r w:rsidRPr="00C96C48">
        <w:rPr>
          <w:rFonts w:ascii="Arial" w:hAnsi="Arial"/>
          <w:b/>
          <w:noProof/>
          <w:sz w:val="28"/>
        </w:rPr>
        <w:drawing>
          <wp:inline distT="0" distB="0" distL="0" distR="0">
            <wp:extent cx="640482" cy="841471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tion_CMYK_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82" cy="84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48" w:rsidRPr="00C96C48" w:rsidRDefault="00C96C48">
      <w:pPr>
        <w:jc w:val="center"/>
        <w:rPr>
          <w:rFonts w:ascii="Arial" w:hAnsi="Arial"/>
          <w:b/>
          <w:sz w:val="28"/>
        </w:rPr>
      </w:pPr>
    </w:p>
    <w:p w:rsidR="00FE5D5D" w:rsidRDefault="00EC3828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Job Description</w:t>
      </w:r>
    </w:p>
    <w:p w:rsidR="00FE5D5D" w:rsidRDefault="00FE5D5D">
      <w:pPr>
        <w:jc w:val="center"/>
        <w:rPr>
          <w:rFonts w:ascii="Arial" w:hAnsi="Arial"/>
          <w:b/>
        </w:rPr>
      </w:pPr>
    </w:p>
    <w:p w:rsidR="00FE5D5D" w:rsidRDefault="00FE5D5D">
      <w:pPr>
        <w:rPr>
          <w:rFonts w:ascii="Arial" w:hAnsi="Arial"/>
        </w:rPr>
      </w:pPr>
    </w:p>
    <w:p w:rsidR="00FE5D5D" w:rsidRDefault="00FE5D5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Post Title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Deputy Headteacher</w:t>
      </w:r>
    </w:p>
    <w:p w:rsidR="00C75C71" w:rsidRDefault="00C75C71">
      <w:pPr>
        <w:rPr>
          <w:rFonts w:ascii="Arial" w:hAnsi="Arial"/>
          <w:b/>
          <w:sz w:val="22"/>
        </w:rPr>
      </w:pPr>
    </w:p>
    <w:p w:rsidR="00D43517" w:rsidRPr="00C75C71" w:rsidRDefault="00C75C71" w:rsidP="00C75C71">
      <w:pPr>
        <w:pStyle w:val="BodyText"/>
        <w:spacing w:after="0"/>
      </w:pPr>
      <w:r w:rsidRPr="00C75C71">
        <w:rPr>
          <w:rFonts w:ascii="Arial" w:hAnsi="Arial"/>
          <w:b/>
          <w:sz w:val="22"/>
        </w:rPr>
        <w:t>Key Areas of Responsibility</w:t>
      </w:r>
      <w:r>
        <w:rPr>
          <w:b/>
        </w:rPr>
        <w:tab/>
      </w:r>
      <w:r w:rsidR="00D43517">
        <w:rPr>
          <w:rFonts w:ascii="Arial" w:hAnsi="Arial"/>
          <w:sz w:val="22"/>
        </w:rPr>
        <w:t>Quality of Teaching</w:t>
      </w:r>
      <w:r w:rsidR="00B12F06">
        <w:rPr>
          <w:rFonts w:ascii="Arial" w:hAnsi="Arial"/>
          <w:sz w:val="22"/>
        </w:rPr>
        <w:t xml:space="preserve"> Lead</w:t>
      </w:r>
    </w:p>
    <w:p w:rsidR="00D43517" w:rsidRDefault="00D43517" w:rsidP="00C75C71">
      <w:pPr>
        <w:ind w:left="2836"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Operational Lead</w:t>
      </w:r>
    </w:p>
    <w:p w:rsidR="00EB309A" w:rsidRDefault="00EB309A" w:rsidP="00D43517">
      <w:pPr>
        <w:ind w:left="2836"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Literacy Lead</w:t>
      </w:r>
    </w:p>
    <w:p w:rsidR="001173FE" w:rsidRDefault="001173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Line Management </w:t>
      </w:r>
      <w:r w:rsidR="004C192A">
        <w:rPr>
          <w:rFonts w:ascii="Arial" w:hAnsi="Arial"/>
          <w:sz w:val="22"/>
        </w:rPr>
        <w:t>of agreed key areas</w:t>
      </w:r>
    </w:p>
    <w:p w:rsidR="00FE5D5D" w:rsidRDefault="004C192A" w:rsidP="00D435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 / home communication</w:t>
      </w:r>
    </w:p>
    <w:p w:rsidR="00897A38" w:rsidRDefault="00897A38">
      <w:pPr>
        <w:rPr>
          <w:rFonts w:ascii="Arial" w:hAnsi="Arial"/>
          <w:sz w:val="22"/>
        </w:rPr>
      </w:pPr>
    </w:p>
    <w:p w:rsidR="00DC5EF8" w:rsidRDefault="00C75C71" w:rsidP="00DC5EF8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Salary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L9-14</w:t>
      </w:r>
    </w:p>
    <w:p w:rsidR="00DC5EF8" w:rsidRDefault="00DC5EF8">
      <w:pPr>
        <w:rPr>
          <w:rFonts w:ascii="Arial" w:hAnsi="Arial"/>
          <w:b/>
          <w:sz w:val="22"/>
        </w:rPr>
      </w:pPr>
    </w:p>
    <w:p w:rsidR="00FE5D5D" w:rsidRDefault="00FE5D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Responsible 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Headteacher</w:t>
      </w:r>
    </w:p>
    <w:p w:rsidR="00FE5D5D" w:rsidRDefault="00FE5D5D">
      <w:pPr>
        <w:rPr>
          <w:rFonts w:ascii="Arial" w:hAnsi="Arial"/>
          <w:b/>
          <w:sz w:val="22"/>
          <w:u w:val="single"/>
        </w:rPr>
      </w:pPr>
    </w:p>
    <w:p w:rsidR="00FE5D5D" w:rsidRDefault="00FE5D5D">
      <w:pPr>
        <w:pStyle w:val="Title"/>
        <w:jc w:val="both"/>
        <w:rPr>
          <w:sz w:val="22"/>
        </w:rPr>
      </w:pPr>
      <w:r>
        <w:rPr>
          <w:b/>
          <w:sz w:val="22"/>
          <w:u w:val="single"/>
        </w:rPr>
        <w:t>Role</w:t>
      </w:r>
      <w:r>
        <w:rPr>
          <w:sz w:val="22"/>
        </w:rPr>
        <w:tab/>
      </w:r>
      <w:r>
        <w:rPr>
          <w:sz w:val="22"/>
        </w:rPr>
        <w:tab/>
      </w:r>
    </w:p>
    <w:p w:rsidR="00EB309A" w:rsidRDefault="00EB309A" w:rsidP="00EB309A">
      <w:pPr>
        <w:ind w:left="360"/>
        <w:rPr>
          <w:rFonts w:ascii="Arial" w:hAnsi="Arial"/>
          <w:sz w:val="22"/>
        </w:rPr>
      </w:pPr>
    </w:p>
    <w:p w:rsidR="00166493" w:rsidRDefault="00166493" w:rsidP="00EB309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166493">
        <w:rPr>
          <w:rFonts w:ascii="Arial" w:hAnsi="Arial"/>
          <w:sz w:val="22"/>
        </w:rPr>
        <w:t xml:space="preserve">To ensure the </w:t>
      </w:r>
      <w:r>
        <w:rPr>
          <w:rFonts w:ascii="Arial" w:hAnsi="Arial"/>
          <w:sz w:val="22"/>
        </w:rPr>
        <w:t xml:space="preserve">school curriculum is </w:t>
      </w:r>
      <w:r w:rsidRPr="00166493">
        <w:rPr>
          <w:rFonts w:ascii="Arial" w:hAnsi="Arial"/>
          <w:sz w:val="22"/>
        </w:rPr>
        <w:t>delivered through high quality teaching and learning that maximises all pupils’ potential and enables them to become enthusi</w:t>
      </w:r>
      <w:r w:rsidR="00FF3E98">
        <w:rPr>
          <w:rFonts w:ascii="Arial" w:hAnsi="Arial"/>
          <w:sz w:val="22"/>
        </w:rPr>
        <w:t>astic and independent learners.</w:t>
      </w:r>
    </w:p>
    <w:p w:rsidR="00C96C48" w:rsidRDefault="00C96C48" w:rsidP="00C96C48">
      <w:pPr>
        <w:pStyle w:val="ListParagraph"/>
        <w:rPr>
          <w:rFonts w:ascii="Arial" w:hAnsi="Arial"/>
          <w:sz w:val="22"/>
        </w:rPr>
      </w:pPr>
    </w:p>
    <w:p w:rsidR="00166493" w:rsidRDefault="00166493" w:rsidP="00EB309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</w:t>
      </w:r>
      <w:r w:rsidRPr="00166493">
        <w:rPr>
          <w:rFonts w:ascii="Arial" w:hAnsi="Arial"/>
          <w:sz w:val="22"/>
        </w:rPr>
        <w:t xml:space="preserve"> contribute to the developme</w:t>
      </w:r>
      <w:r>
        <w:rPr>
          <w:rFonts w:ascii="Arial" w:hAnsi="Arial"/>
          <w:sz w:val="22"/>
        </w:rPr>
        <w:t xml:space="preserve">nt and delivery of the federation </w:t>
      </w:r>
      <w:r w:rsidR="00FF3E98">
        <w:rPr>
          <w:rFonts w:ascii="Arial" w:hAnsi="Arial"/>
          <w:sz w:val="22"/>
        </w:rPr>
        <w:t>vision and values.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EB309A" w:rsidRDefault="00EB309A" w:rsidP="00EB309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EB309A">
        <w:rPr>
          <w:rFonts w:ascii="Arial" w:hAnsi="Arial"/>
          <w:sz w:val="22"/>
        </w:rPr>
        <w:t>o lead on whole school literacy</w:t>
      </w:r>
      <w:r w:rsidR="00FF3E98">
        <w:rPr>
          <w:rFonts w:ascii="Arial" w:hAnsi="Arial"/>
          <w:sz w:val="22"/>
        </w:rPr>
        <w:t>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EB309A" w:rsidRDefault="00EB309A" w:rsidP="00EB309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EB309A">
        <w:rPr>
          <w:rFonts w:ascii="Arial" w:hAnsi="Arial"/>
          <w:sz w:val="22"/>
        </w:rPr>
        <w:t>o be a role model to all staff demonstrating positive leadership behaviours, confidentiality and discretion</w:t>
      </w:r>
      <w:r w:rsidR="00FF3E98">
        <w:rPr>
          <w:rFonts w:ascii="Arial" w:hAnsi="Arial"/>
          <w:sz w:val="22"/>
        </w:rPr>
        <w:t>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166493" w:rsidRDefault="00166493" w:rsidP="00EB309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act as </w:t>
      </w:r>
      <w:r w:rsidR="00EB309A">
        <w:rPr>
          <w:rFonts w:ascii="Arial" w:hAnsi="Arial"/>
          <w:sz w:val="22"/>
        </w:rPr>
        <w:t>operational lead for the sch</w:t>
      </w:r>
      <w:r w:rsidR="00FF3E98">
        <w:rPr>
          <w:rFonts w:ascii="Arial" w:hAnsi="Arial"/>
          <w:sz w:val="22"/>
        </w:rPr>
        <w:t>ool.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FE5D5D" w:rsidRDefault="00FE5D5D" w:rsidP="00EB309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act as Headteacher in the absence of the current post holder.</w:t>
      </w:r>
    </w:p>
    <w:p w:rsidR="00FE5D5D" w:rsidRDefault="00FE5D5D">
      <w:pPr>
        <w:pStyle w:val="Title"/>
        <w:jc w:val="both"/>
        <w:rPr>
          <w:b/>
          <w:sz w:val="22"/>
        </w:rPr>
      </w:pPr>
    </w:p>
    <w:p w:rsidR="005E1FD3" w:rsidRDefault="005E1FD3" w:rsidP="005E1FD3">
      <w:pPr>
        <w:jc w:val="both"/>
        <w:rPr>
          <w:rFonts w:ascii="Arial" w:hAnsi="Arial"/>
          <w:b/>
          <w:sz w:val="22"/>
          <w:u w:val="single"/>
        </w:rPr>
      </w:pPr>
      <w:r w:rsidRPr="005E1FD3">
        <w:rPr>
          <w:rFonts w:ascii="Arial" w:hAnsi="Arial"/>
          <w:b/>
          <w:sz w:val="22"/>
          <w:u w:val="single"/>
        </w:rPr>
        <w:t>Key tasks and responsibilities</w:t>
      </w:r>
    </w:p>
    <w:p w:rsidR="005E1FD3" w:rsidRDefault="005E1FD3" w:rsidP="005E1FD3">
      <w:pPr>
        <w:jc w:val="both"/>
        <w:rPr>
          <w:rFonts w:ascii="Arial" w:hAnsi="Arial"/>
          <w:sz w:val="22"/>
        </w:rPr>
      </w:pPr>
    </w:p>
    <w:p w:rsidR="005E1FD3" w:rsidRDefault="005E1FD3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5E1FD3">
        <w:rPr>
          <w:rFonts w:ascii="Arial" w:hAnsi="Arial"/>
          <w:sz w:val="22"/>
        </w:rPr>
        <w:t xml:space="preserve">To secure and sustain effective teaching and learning throughout the </w:t>
      </w:r>
      <w:r>
        <w:rPr>
          <w:rFonts w:ascii="Arial" w:hAnsi="Arial"/>
          <w:sz w:val="22"/>
        </w:rPr>
        <w:t>school</w:t>
      </w:r>
      <w:r w:rsidRPr="005E1FD3">
        <w:rPr>
          <w:rFonts w:ascii="Arial" w:hAnsi="Arial"/>
          <w:sz w:val="22"/>
        </w:rPr>
        <w:t xml:space="preserve"> through structured monitoring, evaluation and review processes and to include, as appropriate, li</w:t>
      </w:r>
      <w:r>
        <w:rPr>
          <w:rFonts w:ascii="Arial" w:hAnsi="Arial"/>
          <w:sz w:val="22"/>
        </w:rPr>
        <w:t>aison with inspectors, advisers and</w:t>
      </w:r>
      <w:r w:rsidR="00FF3E98">
        <w:rPr>
          <w:rFonts w:ascii="Arial" w:hAnsi="Arial"/>
          <w:sz w:val="22"/>
        </w:rPr>
        <w:t xml:space="preserve"> consultants.</w:t>
      </w:r>
    </w:p>
    <w:p w:rsidR="00C96C48" w:rsidRPr="005E1FD3" w:rsidRDefault="00C96C48" w:rsidP="00C96C48">
      <w:pPr>
        <w:pStyle w:val="ListParagraph"/>
        <w:rPr>
          <w:rFonts w:ascii="Arial" w:hAnsi="Arial"/>
          <w:sz w:val="22"/>
        </w:rPr>
      </w:pPr>
    </w:p>
    <w:p w:rsidR="005E1FD3" w:rsidRDefault="005E1FD3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5E1FD3">
        <w:rPr>
          <w:rFonts w:ascii="Arial" w:hAnsi="Arial"/>
          <w:sz w:val="22"/>
        </w:rPr>
        <w:t>To put in place an effective CPD programm</w:t>
      </w:r>
      <w:r w:rsidR="00FF3E98">
        <w:rPr>
          <w:rFonts w:ascii="Arial" w:hAnsi="Arial"/>
          <w:sz w:val="22"/>
        </w:rPr>
        <w:t>e focused on enhancing learning.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5E1FD3" w:rsidRDefault="005E1FD3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5E1FD3">
        <w:rPr>
          <w:rFonts w:ascii="Arial" w:hAnsi="Arial"/>
          <w:sz w:val="22"/>
        </w:rPr>
        <w:t>To ensure appropriate support and interventions are put in place, as necessary, to secure effective</w:t>
      </w:r>
      <w:r>
        <w:rPr>
          <w:rFonts w:ascii="Arial" w:hAnsi="Arial"/>
          <w:sz w:val="22"/>
        </w:rPr>
        <w:t xml:space="preserve"> </w:t>
      </w:r>
      <w:r w:rsidR="00FF3E98">
        <w:rPr>
          <w:rFonts w:ascii="Arial" w:hAnsi="Arial"/>
          <w:sz w:val="22"/>
        </w:rPr>
        <w:t>teaching and learning.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5E1FD3" w:rsidRDefault="005E1FD3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5E1FD3">
        <w:rPr>
          <w:rFonts w:ascii="Arial" w:hAnsi="Arial"/>
          <w:sz w:val="22"/>
        </w:rPr>
        <w:t>To ensure that pupils experience continuity of learning and effective progression to maximise academic</w:t>
      </w:r>
      <w:r>
        <w:rPr>
          <w:rFonts w:ascii="Arial" w:hAnsi="Arial"/>
          <w:sz w:val="22"/>
        </w:rPr>
        <w:t xml:space="preserve"> </w:t>
      </w:r>
      <w:r w:rsidR="00FF3E98">
        <w:rPr>
          <w:rFonts w:ascii="Arial" w:hAnsi="Arial"/>
          <w:sz w:val="22"/>
        </w:rPr>
        <w:t>potential.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5E1FD3" w:rsidRDefault="005E1FD3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5E1FD3">
        <w:rPr>
          <w:rFonts w:ascii="Arial" w:hAnsi="Arial"/>
          <w:sz w:val="22"/>
        </w:rPr>
        <w:t xml:space="preserve">To develop and maintain policies and practices across the </w:t>
      </w:r>
      <w:r>
        <w:rPr>
          <w:rFonts w:ascii="Arial" w:hAnsi="Arial"/>
          <w:sz w:val="22"/>
        </w:rPr>
        <w:t>school</w:t>
      </w:r>
      <w:r w:rsidRPr="005E1FD3">
        <w:rPr>
          <w:rFonts w:ascii="Arial" w:hAnsi="Arial"/>
          <w:sz w:val="22"/>
        </w:rPr>
        <w:t xml:space="preserve"> that promote inclusion and high</w:t>
      </w:r>
      <w:r>
        <w:rPr>
          <w:rFonts w:ascii="Arial" w:hAnsi="Arial"/>
          <w:sz w:val="22"/>
        </w:rPr>
        <w:t xml:space="preserve"> </w:t>
      </w:r>
      <w:r w:rsidRPr="005E1FD3">
        <w:rPr>
          <w:rFonts w:ascii="Arial" w:hAnsi="Arial"/>
          <w:sz w:val="22"/>
        </w:rPr>
        <w:t>achievem</w:t>
      </w:r>
      <w:r w:rsidR="00797A20">
        <w:rPr>
          <w:rFonts w:ascii="Arial" w:hAnsi="Arial"/>
          <w:sz w:val="22"/>
        </w:rPr>
        <w:t xml:space="preserve">ent through effective teaching and </w:t>
      </w:r>
      <w:r w:rsidRPr="005E1FD3">
        <w:rPr>
          <w:rFonts w:ascii="Arial" w:hAnsi="Arial"/>
          <w:sz w:val="22"/>
        </w:rPr>
        <w:t>learning and the creation of a culture and</w:t>
      </w:r>
      <w:r>
        <w:rPr>
          <w:rFonts w:ascii="Arial" w:hAnsi="Arial"/>
          <w:sz w:val="22"/>
        </w:rPr>
        <w:t xml:space="preserve"> </w:t>
      </w:r>
      <w:r w:rsidRPr="005E1FD3">
        <w:rPr>
          <w:rFonts w:ascii="Arial" w:hAnsi="Arial"/>
          <w:sz w:val="22"/>
        </w:rPr>
        <w:t xml:space="preserve">ethos that demands positive attitudes and respect towards each other, the </w:t>
      </w:r>
      <w:r w:rsidRPr="005E1FD3">
        <w:rPr>
          <w:rFonts w:ascii="Arial" w:hAnsi="Arial"/>
          <w:sz w:val="22"/>
        </w:rPr>
        <w:lastRenderedPageBreak/>
        <w:t>environment, the</w:t>
      </w:r>
      <w:r>
        <w:rPr>
          <w:rFonts w:ascii="Arial" w:hAnsi="Arial"/>
          <w:sz w:val="22"/>
        </w:rPr>
        <w:t xml:space="preserve"> </w:t>
      </w:r>
      <w:r w:rsidR="00FF3E98">
        <w:rPr>
          <w:rFonts w:ascii="Arial" w:hAnsi="Arial"/>
          <w:sz w:val="22"/>
        </w:rPr>
        <w:t>community and the wider world.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EB309A" w:rsidRDefault="00EB309A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EB309A">
        <w:rPr>
          <w:rFonts w:ascii="Arial" w:hAnsi="Arial"/>
          <w:sz w:val="22"/>
        </w:rPr>
        <w:t>o lead others to implement a wide range of coherent strategies to raise students’ achievement and attainment in Literacy</w:t>
      </w:r>
      <w:r w:rsidR="00FF3E98">
        <w:rPr>
          <w:rFonts w:ascii="Arial" w:hAnsi="Arial"/>
          <w:sz w:val="22"/>
        </w:rPr>
        <w:t>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EB309A" w:rsidRDefault="00EB309A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EB309A">
        <w:rPr>
          <w:rFonts w:ascii="Arial" w:hAnsi="Arial"/>
          <w:sz w:val="22"/>
        </w:rPr>
        <w:t>o develop and implement strategies relating to Literacy that enable all pupils (including the most able) to maximise their learning and achievement and deliver examination results in line with school targets</w:t>
      </w:r>
      <w:r w:rsidR="00FF3E98">
        <w:rPr>
          <w:rFonts w:ascii="Arial" w:hAnsi="Arial"/>
          <w:sz w:val="22"/>
        </w:rPr>
        <w:t>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5E1FD3" w:rsidRPr="005E1FD3" w:rsidRDefault="005E1FD3" w:rsidP="005E1FD3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5E1FD3">
        <w:rPr>
          <w:rFonts w:ascii="Arial" w:hAnsi="Arial"/>
          <w:sz w:val="22"/>
        </w:rPr>
        <w:t>Co-ordinate the sharing of best practice across the federation and seek opportunities to collaborate</w:t>
      </w:r>
      <w:r>
        <w:rPr>
          <w:rFonts w:ascii="Arial" w:hAnsi="Arial"/>
          <w:sz w:val="22"/>
        </w:rPr>
        <w:t xml:space="preserve"> </w:t>
      </w:r>
      <w:r w:rsidRPr="005E1FD3">
        <w:rPr>
          <w:rFonts w:ascii="Arial" w:hAnsi="Arial"/>
          <w:sz w:val="22"/>
        </w:rPr>
        <w:t>with other innovative and high performing schools and networks to share and develop pedagogies.</w:t>
      </w:r>
    </w:p>
    <w:p w:rsidR="005E1FD3" w:rsidRDefault="005E1FD3" w:rsidP="005E1FD3">
      <w:pPr>
        <w:jc w:val="both"/>
        <w:rPr>
          <w:rFonts w:ascii="Arial" w:hAnsi="Arial"/>
          <w:sz w:val="22"/>
        </w:rPr>
      </w:pPr>
    </w:p>
    <w:p w:rsidR="005E1FD3" w:rsidRPr="005E1FD3" w:rsidRDefault="005E1FD3" w:rsidP="005E1FD3">
      <w:pPr>
        <w:pStyle w:val="Title"/>
        <w:jc w:val="both"/>
        <w:rPr>
          <w:b/>
          <w:sz w:val="22"/>
          <w:u w:val="single"/>
        </w:rPr>
      </w:pPr>
      <w:r w:rsidRPr="005E1FD3">
        <w:rPr>
          <w:b/>
          <w:sz w:val="22"/>
          <w:u w:val="single"/>
        </w:rPr>
        <w:t>Leading and Managing Staff</w:t>
      </w:r>
    </w:p>
    <w:p w:rsidR="005E1FD3" w:rsidRDefault="005E1FD3" w:rsidP="005E1FD3">
      <w:pPr>
        <w:pStyle w:val="Title"/>
        <w:ind w:left="720"/>
        <w:jc w:val="left"/>
        <w:rPr>
          <w:sz w:val="22"/>
        </w:rPr>
      </w:pPr>
    </w:p>
    <w:p w:rsidR="00C96C48" w:rsidRDefault="005E1FD3" w:rsidP="00C96C48">
      <w:pPr>
        <w:pStyle w:val="Title"/>
        <w:numPr>
          <w:ilvl w:val="0"/>
          <w:numId w:val="11"/>
        </w:numPr>
        <w:jc w:val="left"/>
        <w:rPr>
          <w:sz w:val="22"/>
        </w:rPr>
      </w:pPr>
      <w:r w:rsidRPr="005E1FD3">
        <w:rPr>
          <w:sz w:val="22"/>
        </w:rPr>
        <w:t xml:space="preserve">To line manage staff as outlined in the </w:t>
      </w:r>
      <w:r>
        <w:rPr>
          <w:sz w:val="22"/>
        </w:rPr>
        <w:t xml:space="preserve">accountability framework </w:t>
      </w:r>
      <w:r w:rsidRPr="005E1FD3">
        <w:rPr>
          <w:sz w:val="22"/>
        </w:rPr>
        <w:t xml:space="preserve">so as to ensure the effective delivery of the curriculum, in line with </w:t>
      </w:r>
      <w:r>
        <w:rPr>
          <w:sz w:val="22"/>
        </w:rPr>
        <w:t>school</w:t>
      </w:r>
      <w:r w:rsidRPr="005E1FD3">
        <w:rPr>
          <w:sz w:val="22"/>
        </w:rPr>
        <w:t xml:space="preserve"> policies, and securing high quality </w:t>
      </w:r>
      <w:r w:rsidR="00797A20">
        <w:rPr>
          <w:sz w:val="22"/>
        </w:rPr>
        <w:t xml:space="preserve">teaching and </w:t>
      </w:r>
      <w:r w:rsidRPr="005E1FD3">
        <w:rPr>
          <w:sz w:val="22"/>
        </w:rPr>
        <w:t xml:space="preserve">learning throughout and across the </w:t>
      </w:r>
      <w:r>
        <w:rPr>
          <w:sz w:val="22"/>
        </w:rPr>
        <w:t>subjects</w:t>
      </w:r>
      <w:r w:rsidR="00FF3E98">
        <w:rPr>
          <w:sz w:val="22"/>
        </w:rPr>
        <w:t>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5E1FD3" w:rsidRPr="005E1FD3" w:rsidRDefault="005E1FD3" w:rsidP="005E1FD3">
      <w:pPr>
        <w:pStyle w:val="Title"/>
        <w:numPr>
          <w:ilvl w:val="0"/>
          <w:numId w:val="12"/>
        </w:numPr>
        <w:jc w:val="left"/>
        <w:rPr>
          <w:sz w:val="22"/>
        </w:rPr>
      </w:pPr>
      <w:r>
        <w:rPr>
          <w:sz w:val="22"/>
        </w:rPr>
        <w:t xml:space="preserve">To carry out appraisals of staff </w:t>
      </w:r>
      <w:r w:rsidRPr="005E1FD3">
        <w:rPr>
          <w:sz w:val="22"/>
        </w:rPr>
        <w:t>so as to secure outstanding academic</w:t>
      </w:r>
      <w:r>
        <w:rPr>
          <w:sz w:val="22"/>
        </w:rPr>
        <w:t xml:space="preserve"> </w:t>
      </w:r>
      <w:r w:rsidRPr="005E1FD3">
        <w:rPr>
          <w:sz w:val="22"/>
        </w:rPr>
        <w:t>performance and effectively plan and deliver professional development activities to promote high</w:t>
      </w:r>
      <w:r>
        <w:rPr>
          <w:sz w:val="22"/>
        </w:rPr>
        <w:t xml:space="preserve"> </w:t>
      </w:r>
      <w:r w:rsidRPr="005E1FD3">
        <w:rPr>
          <w:sz w:val="22"/>
        </w:rPr>
        <w:t>quality teaching</w:t>
      </w:r>
      <w:r w:rsidR="00797A20">
        <w:rPr>
          <w:sz w:val="22"/>
        </w:rPr>
        <w:t xml:space="preserve"> and</w:t>
      </w:r>
      <w:r w:rsidRPr="005E1FD3">
        <w:rPr>
          <w:sz w:val="22"/>
        </w:rPr>
        <w:t xml:space="preserve"> learning</w:t>
      </w:r>
      <w:r w:rsidR="00797A20">
        <w:rPr>
          <w:sz w:val="22"/>
        </w:rPr>
        <w:t>.</w:t>
      </w:r>
    </w:p>
    <w:p w:rsidR="005E1FD3" w:rsidRDefault="005E1FD3" w:rsidP="005E1FD3">
      <w:pPr>
        <w:pStyle w:val="Title"/>
        <w:jc w:val="both"/>
        <w:rPr>
          <w:sz w:val="22"/>
        </w:rPr>
      </w:pPr>
    </w:p>
    <w:p w:rsidR="005E1FD3" w:rsidRPr="005E1FD3" w:rsidRDefault="005E1FD3" w:rsidP="005E1FD3">
      <w:pPr>
        <w:pStyle w:val="Title"/>
        <w:jc w:val="both"/>
        <w:rPr>
          <w:b/>
          <w:sz w:val="22"/>
          <w:u w:val="single"/>
        </w:rPr>
      </w:pPr>
      <w:r w:rsidRPr="005E1FD3">
        <w:rPr>
          <w:b/>
          <w:sz w:val="22"/>
          <w:u w:val="single"/>
        </w:rPr>
        <w:t>Effective Deployment of Staff and Resources</w:t>
      </w:r>
    </w:p>
    <w:p w:rsidR="005E1FD3" w:rsidRDefault="005E1FD3" w:rsidP="005E1FD3">
      <w:pPr>
        <w:pStyle w:val="Title"/>
        <w:jc w:val="both"/>
        <w:rPr>
          <w:sz w:val="22"/>
        </w:rPr>
      </w:pPr>
    </w:p>
    <w:p w:rsidR="00C96C48" w:rsidRDefault="005E1FD3" w:rsidP="00C96C48">
      <w:pPr>
        <w:pStyle w:val="Title"/>
        <w:numPr>
          <w:ilvl w:val="0"/>
          <w:numId w:val="12"/>
        </w:numPr>
        <w:jc w:val="both"/>
        <w:rPr>
          <w:sz w:val="22"/>
        </w:rPr>
      </w:pPr>
      <w:r w:rsidRPr="005E1FD3">
        <w:rPr>
          <w:sz w:val="22"/>
        </w:rPr>
        <w:t>To participate in the recruitment and deploymen</w:t>
      </w:r>
      <w:r w:rsidR="00FF3E98">
        <w:rPr>
          <w:sz w:val="22"/>
        </w:rPr>
        <w:t>t of teaching and support staff.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5E1FD3" w:rsidRDefault="005E1FD3" w:rsidP="005E1FD3">
      <w:pPr>
        <w:pStyle w:val="Title"/>
        <w:numPr>
          <w:ilvl w:val="0"/>
          <w:numId w:val="12"/>
        </w:numPr>
        <w:jc w:val="both"/>
        <w:rPr>
          <w:sz w:val="22"/>
        </w:rPr>
      </w:pPr>
      <w:r w:rsidRPr="005E1FD3">
        <w:rPr>
          <w:sz w:val="22"/>
        </w:rPr>
        <w:t>To deploy accommodation effectively to meet teaching and learning needs, including those for</w:t>
      </w:r>
      <w:r>
        <w:rPr>
          <w:sz w:val="22"/>
        </w:rPr>
        <w:t xml:space="preserve"> </w:t>
      </w:r>
      <w:r w:rsidRPr="005E1FD3">
        <w:rPr>
          <w:sz w:val="22"/>
        </w:rPr>
        <w:t>individual pupils and ensure accommodation promotes hig</w:t>
      </w:r>
      <w:r w:rsidR="00FF3E98">
        <w:rPr>
          <w:sz w:val="22"/>
        </w:rPr>
        <w:t>h quality teaching and learning.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FE5D5D" w:rsidRPr="005E1FD3" w:rsidRDefault="005E1FD3" w:rsidP="005E1FD3">
      <w:pPr>
        <w:pStyle w:val="Title"/>
        <w:numPr>
          <w:ilvl w:val="0"/>
          <w:numId w:val="12"/>
        </w:numPr>
        <w:jc w:val="both"/>
        <w:rPr>
          <w:sz w:val="22"/>
        </w:rPr>
      </w:pPr>
      <w:r w:rsidRPr="005E1FD3">
        <w:rPr>
          <w:sz w:val="22"/>
        </w:rPr>
        <w:t xml:space="preserve">To participate in arrangements made in accordance with the Regulations for the </w:t>
      </w:r>
      <w:r>
        <w:rPr>
          <w:sz w:val="22"/>
        </w:rPr>
        <w:t>appraisal</w:t>
      </w:r>
      <w:r w:rsidRPr="005E1FD3">
        <w:rPr>
          <w:sz w:val="22"/>
        </w:rPr>
        <w:t xml:space="preserve"> of staff.</w:t>
      </w:r>
    </w:p>
    <w:p w:rsidR="005E1FD3" w:rsidRDefault="005E1FD3">
      <w:pPr>
        <w:pStyle w:val="Title"/>
        <w:jc w:val="both"/>
        <w:rPr>
          <w:sz w:val="22"/>
        </w:rPr>
      </w:pPr>
    </w:p>
    <w:p w:rsidR="005E1FD3" w:rsidRPr="005E1FD3" w:rsidRDefault="005E1FD3">
      <w:pPr>
        <w:pStyle w:val="Title"/>
        <w:jc w:val="both"/>
        <w:rPr>
          <w:b/>
          <w:sz w:val="22"/>
          <w:u w:val="single"/>
        </w:rPr>
      </w:pPr>
      <w:r w:rsidRPr="005E1FD3">
        <w:rPr>
          <w:b/>
          <w:sz w:val="22"/>
          <w:u w:val="single"/>
        </w:rPr>
        <w:t>Quality Assurance</w:t>
      </w:r>
    </w:p>
    <w:p w:rsidR="00FE5D5D" w:rsidRDefault="00FE5D5D">
      <w:pPr>
        <w:ind w:left="360"/>
        <w:rPr>
          <w:rFonts w:ascii="Arial" w:hAnsi="Arial"/>
          <w:b/>
          <w:sz w:val="22"/>
          <w:u w:val="single"/>
        </w:rPr>
      </w:pPr>
    </w:p>
    <w:p w:rsidR="00EB309A" w:rsidRDefault="00EB309A" w:rsidP="00EB309A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monitor an</w:t>
      </w:r>
      <w:r w:rsidR="00FF3E98">
        <w:rPr>
          <w:rFonts w:ascii="Arial" w:hAnsi="Arial"/>
          <w:sz w:val="22"/>
        </w:rPr>
        <w:t>d evaluate your own performance.</w:t>
      </w:r>
    </w:p>
    <w:p w:rsidR="00C96C48" w:rsidRDefault="00C96C48" w:rsidP="00C96C48">
      <w:pPr>
        <w:pStyle w:val="ListParagraph"/>
        <w:rPr>
          <w:rFonts w:ascii="Arial" w:hAnsi="Arial"/>
          <w:sz w:val="22"/>
        </w:rPr>
      </w:pPr>
    </w:p>
    <w:p w:rsidR="005E1FD3" w:rsidRDefault="005E1FD3" w:rsidP="00EB309A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 w:rsidRPr="00EB309A">
        <w:rPr>
          <w:rFonts w:ascii="Arial" w:hAnsi="Arial"/>
          <w:sz w:val="22"/>
        </w:rPr>
        <w:t>To effectively implement appr</w:t>
      </w:r>
      <w:r w:rsidR="00FF3E98">
        <w:rPr>
          <w:rFonts w:ascii="Arial" w:hAnsi="Arial"/>
          <w:sz w:val="22"/>
        </w:rPr>
        <w:t>opriate quality control systems.</w:t>
      </w:r>
    </w:p>
    <w:p w:rsidR="00C96C48" w:rsidRPr="00C96C48" w:rsidRDefault="00C96C48" w:rsidP="00C96C48">
      <w:pPr>
        <w:rPr>
          <w:rFonts w:ascii="Arial" w:hAnsi="Arial"/>
          <w:sz w:val="22"/>
        </w:rPr>
      </w:pPr>
    </w:p>
    <w:p w:rsidR="005E1FD3" w:rsidRPr="00EB309A" w:rsidRDefault="005E1FD3" w:rsidP="00EB309A">
      <w:pPr>
        <w:pStyle w:val="ListParagraph"/>
        <w:numPr>
          <w:ilvl w:val="0"/>
          <w:numId w:val="13"/>
        </w:numPr>
        <w:rPr>
          <w:rFonts w:ascii="Arial" w:hAnsi="Arial"/>
          <w:sz w:val="22"/>
        </w:rPr>
      </w:pPr>
      <w:r w:rsidRPr="00EB309A">
        <w:rPr>
          <w:rFonts w:ascii="Arial" w:hAnsi="Arial"/>
          <w:sz w:val="22"/>
        </w:rPr>
        <w:t xml:space="preserve">To monitor the work of </w:t>
      </w:r>
      <w:r w:rsidR="00EB309A">
        <w:rPr>
          <w:rFonts w:ascii="Arial" w:hAnsi="Arial"/>
          <w:sz w:val="22"/>
        </w:rPr>
        <w:t>teachers</w:t>
      </w:r>
      <w:r w:rsidRPr="00EB309A">
        <w:rPr>
          <w:rFonts w:ascii="Arial" w:hAnsi="Arial"/>
          <w:sz w:val="22"/>
        </w:rPr>
        <w:t xml:space="preserve"> and ensure evaluative reports are produced in line with the </w:t>
      </w:r>
      <w:r w:rsidR="00EB309A">
        <w:rPr>
          <w:rFonts w:ascii="Arial" w:hAnsi="Arial"/>
          <w:sz w:val="22"/>
        </w:rPr>
        <w:t xml:space="preserve">schools </w:t>
      </w:r>
      <w:r w:rsidRPr="00EB309A">
        <w:rPr>
          <w:rFonts w:ascii="Arial" w:hAnsi="Arial"/>
          <w:sz w:val="22"/>
        </w:rPr>
        <w:t>evaluation policy.</w:t>
      </w:r>
    </w:p>
    <w:p w:rsidR="005E1FD3" w:rsidRDefault="005E1FD3">
      <w:pPr>
        <w:rPr>
          <w:rFonts w:ascii="Arial" w:hAnsi="Arial"/>
          <w:sz w:val="22"/>
        </w:rPr>
      </w:pPr>
    </w:p>
    <w:p w:rsidR="00C96C48" w:rsidRDefault="00C96C48">
      <w:pPr>
        <w:rPr>
          <w:rFonts w:ascii="Arial" w:hAnsi="Arial"/>
          <w:sz w:val="22"/>
        </w:rPr>
      </w:pPr>
      <w:bookmarkStart w:id="0" w:name="_GoBack"/>
      <w:bookmarkEnd w:id="0"/>
    </w:p>
    <w:sectPr w:rsidR="00C96C48" w:rsidSect="00B940B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 w15:restartNumberingAfterBreak="0">
    <w:nsid w:val="10C34C0D"/>
    <w:multiLevelType w:val="hybridMultilevel"/>
    <w:tmpl w:val="8928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41D4C"/>
    <w:multiLevelType w:val="hybridMultilevel"/>
    <w:tmpl w:val="6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1F3E"/>
    <w:multiLevelType w:val="hybridMultilevel"/>
    <w:tmpl w:val="7248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A6"/>
    <w:rsid w:val="000E43C0"/>
    <w:rsid w:val="001173FE"/>
    <w:rsid w:val="00166493"/>
    <w:rsid w:val="002330A6"/>
    <w:rsid w:val="004C192A"/>
    <w:rsid w:val="005C2260"/>
    <w:rsid w:val="005E1FD3"/>
    <w:rsid w:val="006D584A"/>
    <w:rsid w:val="00797A20"/>
    <w:rsid w:val="007B21F9"/>
    <w:rsid w:val="00897A38"/>
    <w:rsid w:val="008E63C4"/>
    <w:rsid w:val="00982989"/>
    <w:rsid w:val="00A45F90"/>
    <w:rsid w:val="00AC5D3F"/>
    <w:rsid w:val="00B12F06"/>
    <w:rsid w:val="00B940B7"/>
    <w:rsid w:val="00C75C71"/>
    <w:rsid w:val="00C96C48"/>
    <w:rsid w:val="00D43517"/>
    <w:rsid w:val="00DC5EF8"/>
    <w:rsid w:val="00E96971"/>
    <w:rsid w:val="00EB309A"/>
    <w:rsid w:val="00EC3828"/>
    <w:rsid w:val="00FC051D"/>
    <w:rsid w:val="00FE5D5D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82C8"/>
  <w15:docId w15:val="{53C6698A-FBC2-4F52-81E5-D776548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0B7"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Heading1">
    <w:name w:val="heading 1"/>
    <w:basedOn w:val="Normal"/>
    <w:next w:val="Normal"/>
    <w:qFormat/>
    <w:rsid w:val="00B940B7"/>
    <w:pPr>
      <w:keepNext/>
      <w:numPr>
        <w:numId w:val="1"/>
      </w:numPr>
      <w:outlineLvl w:val="0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940B7"/>
    <w:pPr>
      <w:keepNext/>
      <w:tabs>
        <w:tab w:val="num" w:pos="0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B940B7"/>
    <w:rPr>
      <w:rFonts w:ascii="Symbol" w:hAnsi="Symbol"/>
    </w:rPr>
  </w:style>
  <w:style w:type="character" w:customStyle="1" w:styleId="WW8Num5z0">
    <w:name w:val="WW8Num5z0"/>
    <w:rsid w:val="00B940B7"/>
    <w:rPr>
      <w:rFonts w:ascii="Symbol" w:hAnsi="Symbol"/>
    </w:rPr>
  </w:style>
  <w:style w:type="character" w:customStyle="1" w:styleId="WW8Num1z0">
    <w:name w:val="WW8Num1z0"/>
    <w:rsid w:val="00B940B7"/>
    <w:rPr>
      <w:rFonts w:ascii="Symbol" w:hAnsi="Symbol"/>
    </w:rPr>
  </w:style>
  <w:style w:type="character" w:customStyle="1" w:styleId="WW8Num7z0">
    <w:name w:val="WW8Num7z0"/>
    <w:rsid w:val="00B940B7"/>
    <w:rPr>
      <w:rFonts w:ascii="Symbol" w:hAnsi="Symbol"/>
    </w:rPr>
  </w:style>
  <w:style w:type="character" w:customStyle="1" w:styleId="WW8Num2z0">
    <w:name w:val="WW8Num2z0"/>
    <w:rsid w:val="00B940B7"/>
    <w:rPr>
      <w:rFonts w:ascii="Symbol" w:hAnsi="Symbol"/>
    </w:rPr>
  </w:style>
  <w:style w:type="paragraph" w:styleId="BodyText">
    <w:name w:val="Body Text"/>
    <w:basedOn w:val="Normal"/>
    <w:rsid w:val="00B940B7"/>
    <w:pPr>
      <w:spacing w:after="120"/>
    </w:pPr>
  </w:style>
  <w:style w:type="paragraph" w:styleId="List">
    <w:name w:val="List"/>
    <w:basedOn w:val="BodyText"/>
    <w:rsid w:val="00B940B7"/>
    <w:rPr>
      <w:rFonts w:cs="Tahoma"/>
    </w:rPr>
  </w:style>
  <w:style w:type="paragraph" w:styleId="Caption">
    <w:name w:val="caption"/>
    <w:basedOn w:val="Normal"/>
    <w:qFormat/>
    <w:rsid w:val="00B940B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940B7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940B7"/>
    <w:pPr>
      <w:jc w:val="center"/>
    </w:pPr>
    <w:rPr>
      <w:rFonts w:ascii="Arial" w:hAnsi="Arial"/>
    </w:rPr>
  </w:style>
  <w:style w:type="paragraph" w:customStyle="1" w:styleId="Heading">
    <w:name w:val="Heading"/>
    <w:basedOn w:val="Normal"/>
    <w:next w:val="BodyText"/>
    <w:rsid w:val="00B940B7"/>
    <w:pPr>
      <w:keepNext/>
      <w:spacing w:before="240" w:after="120"/>
    </w:pPr>
    <w:rPr>
      <w:rFonts w:ascii="Arial" w:hAnsi="Arial"/>
      <w:sz w:val="28"/>
    </w:rPr>
  </w:style>
  <w:style w:type="paragraph" w:styleId="Subtitle">
    <w:name w:val="Subtitle"/>
    <w:basedOn w:val="Heading"/>
    <w:next w:val="BodyText"/>
    <w:qFormat/>
    <w:rsid w:val="00B940B7"/>
    <w:pPr>
      <w:jc w:val="center"/>
    </w:pPr>
    <w:rPr>
      <w:i/>
    </w:rPr>
  </w:style>
  <w:style w:type="paragraph" w:styleId="ListParagraph">
    <w:name w:val="List Paragraph"/>
    <w:basedOn w:val="Normal"/>
    <w:uiPriority w:val="34"/>
    <w:qFormat/>
    <w:rsid w:val="005E1F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C48"/>
    <w:rPr>
      <w:rFonts w:ascii="Tahoma" w:eastAsia="Andale Sans U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Wensleydale School</vt:lpstr>
    </vt:vector>
  </TitlesOfParts>
  <Company>The Wensleydale School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Wensleydale School</dc:title>
  <dc:creator>Alan Braven - Buglawton Hall</dc:creator>
  <cp:lastModifiedBy>Rachel Fallon</cp:lastModifiedBy>
  <cp:revision>2</cp:revision>
  <cp:lastPrinted>2009-04-20T13:03:00Z</cp:lastPrinted>
  <dcterms:created xsi:type="dcterms:W3CDTF">2021-11-22T11:14:00Z</dcterms:created>
  <dcterms:modified xsi:type="dcterms:W3CDTF">2021-11-22T11:14:00Z</dcterms:modified>
</cp:coreProperties>
</file>